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4" w:rsidRDefault="00BE21F6" w:rsidP="00A10FB5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-452120</wp:posOffset>
            </wp:positionV>
            <wp:extent cx="1295400" cy="847725"/>
            <wp:effectExtent l="19050" t="0" r="0" b="0"/>
            <wp:wrapNone/>
            <wp:docPr id="1" name="Immagine 0" descr="logo comune di peru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di perug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4B1">
        <w:t>Gruppi Consiliari:</w:t>
      </w:r>
    </w:p>
    <w:p w:rsidR="005064B1" w:rsidRDefault="005064B1" w:rsidP="00A10FB5">
      <w:pPr>
        <w:spacing w:after="0" w:line="240" w:lineRule="auto"/>
      </w:pPr>
    </w:p>
    <w:p w:rsidR="005064B1" w:rsidRDefault="00B916D1" w:rsidP="00A10FB5">
      <w:pPr>
        <w:spacing w:after="0" w:line="240" w:lineRule="auto"/>
      </w:pPr>
      <w:r>
        <w:t>Idee Persone Perugia</w:t>
      </w:r>
    </w:p>
    <w:p w:rsidR="005064B1" w:rsidRDefault="005064B1" w:rsidP="00A10FB5">
      <w:pPr>
        <w:spacing w:after="0" w:line="240" w:lineRule="auto"/>
      </w:pPr>
    </w:p>
    <w:p w:rsidR="005064B1" w:rsidRDefault="005064B1" w:rsidP="00A10FB5">
      <w:pPr>
        <w:spacing w:after="0" w:line="240" w:lineRule="auto"/>
      </w:pPr>
      <w:r>
        <w:t>Rete Civica Giubilei</w:t>
      </w:r>
    </w:p>
    <w:p w:rsidR="005064B1" w:rsidRDefault="005064B1" w:rsidP="00A10FB5">
      <w:pPr>
        <w:spacing w:after="0" w:line="240" w:lineRule="auto"/>
      </w:pPr>
    </w:p>
    <w:p w:rsidR="005064B1" w:rsidRDefault="005064B1" w:rsidP="00A10FB5">
      <w:pPr>
        <w:spacing w:after="0" w:line="240" w:lineRule="auto"/>
      </w:pPr>
      <w:r>
        <w:t>Partito Democratico</w:t>
      </w:r>
    </w:p>
    <w:p w:rsidR="00B916D1" w:rsidRDefault="00B916D1" w:rsidP="00A10FB5">
      <w:pPr>
        <w:spacing w:after="0" w:line="240" w:lineRule="auto"/>
      </w:pPr>
    </w:p>
    <w:p w:rsidR="00910542" w:rsidRDefault="00910542" w:rsidP="00A10FB5">
      <w:pPr>
        <w:spacing w:after="0" w:line="240" w:lineRule="auto"/>
        <w:jc w:val="right"/>
      </w:pPr>
    </w:p>
    <w:p w:rsidR="00B916D1" w:rsidRDefault="00B916D1" w:rsidP="00A10FB5">
      <w:pPr>
        <w:spacing w:after="0" w:line="240" w:lineRule="auto"/>
        <w:jc w:val="right"/>
      </w:pPr>
      <w:r>
        <w:t>Al  Presidente del Consiglio Comunale</w:t>
      </w:r>
      <w:r w:rsidR="00A10FB5">
        <w:t xml:space="preserve"> di Perugia</w:t>
      </w:r>
    </w:p>
    <w:p w:rsidR="00A10FB5" w:rsidRDefault="00A10FB5" w:rsidP="00A10FB5">
      <w:pPr>
        <w:spacing w:after="0" w:line="240" w:lineRule="auto"/>
        <w:jc w:val="right"/>
      </w:pPr>
      <w:r>
        <w:t>Dott. NILO ARCUDI</w:t>
      </w:r>
    </w:p>
    <w:p w:rsidR="00091484" w:rsidRDefault="00091484" w:rsidP="00BE21F6"/>
    <w:p w:rsidR="00B916D1" w:rsidRDefault="00B916D1" w:rsidP="004F7FF2">
      <w:pPr>
        <w:jc w:val="center"/>
      </w:pPr>
      <w:r>
        <w:t>ORDINE DEL GIORNO</w:t>
      </w:r>
    </w:p>
    <w:p w:rsidR="004A41A7" w:rsidRDefault="0067014A" w:rsidP="00420A73">
      <w:r>
        <w:t xml:space="preserve">OGGETTO: </w:t>
      </w:r>
      <w:r w:rsidR="00DF4B21">
        <w:t xml:space="preserve"> </w:t>
      </w:r>
      <w:r w:rsidR="00F30068" w:rsidRPr="003A106C">
        <w:t>Stop all</w:t>
      </w:r>
      <w:r w:rsidR="005064B1" w:rsidRPr="003A106C">
        <w:t>a privatizzazione del servizio idrico integrato</w:t>
      </w:r>
    </w:p>
    <w:p w:rsidR="00B916D1" w:rsidRDefault="00F30068" w:rsidP="00B647C7">
      <w:pPr>
        <w:jc w:val="both"/>
      </w:pPr>
      <w:r>
        <w:t>PREMESSO  CHE</w:t>
      </w:r>
    </w:p>
    <w:p w:rsidR="004A41A7" w:rsidRDefault="004A41A7" w:rsidP="004A41A7">
      <w:pPr>
        <w:pStyle w:val="Paragrafoelenco"/>
        <w:numPr>
          <w:ilvl w:val="0"/>
          <w:numId w:val="7"/>
        </w:numPr>
        <w:jc w:val="both"/>
      </w:pPr>
      <w:r>
        <w:t xml:space="preserve">L’Acqua è un bene comune dell’umanità, appartenente a </w:t>
      </w:r>
      <w:r w:rsidR="00EE41ED">
        <w:t>tutti gli esseri viventi</w:t>
      </w:r>
      <w:r>
        <w:t xml:space="preserve"> perché</w:t>
      </w:r>
      <w:r w:rsidR="00EE41ED">
        <w:t xml:space="preserve"> indispensabile alla </w:t>
      </w:r>
      <w:r w:rsidR="003A106C">
        <w:t xml:space="preserve">vita e, in quanto tale, non può e non deve essere assoggettato a interessi </w:t>
      </w:r>
      <w:bookmarkStart w:id="0" w:name="_GoBack"/>
      <w:bookmarkEnd w:id="0"/>
      <w:r w:rsidR="003A106C">
        <w:t>privati;</w:t>
      </w:r>
    </w:p>
    <w:p w:rsidR="00F30068" w:rsidRDefault="00F30068" w:rsidP="004A41A7">
      <w:pPr>
        <w:pStyle w:val="Paragrafoelenco"/>
        <w:numPr>
          <w:ilvl w:val="0"/>
          <w:numId w:val="7"/>
        </w:numPr>
        <w:jc w:val="both"/>
      </w:pPr>
      <w:r>
        <w:t xml:space="preserve">L’accesso all’acqua potabile è un diritto umano fondamentale, così come sancito nella </w:t>
      </w:r>
      <w:r w:rsidRPr="00F30068">
        <w:t>la Risoluzione del 4 settembre 2003 </w:t>
      </w:r>
      <w:r w:rsidR="004A41A7">
        <w:t xml:space="preserve">del Parlamento europeo e </w:t>
      </w:r>
      <w:r>
        <w:t xml:space="preserve">nella </w:t>
      </w:r>
      <w:r w:rsidRPr="00F30068">
        <w:t>risoluzione del 28 luglio 2010 dell’ONU</w:t>
      </w:r>
      <w:r w:rsidR="004A41A7">
        <w:t xml:space="preserve"> e in molti altri documenti internazionali e non;</w:t>
      </w:r>
    </w:p>
    <w:p w:rsidR="00CF1690" w:rsidRDefault="004A41A7" w:rsidP="00F30068">
      <w:pPr>
        <w:pStyle w:val="Paragrafoelenco"/>
        <w:numPr>
          <w:ilvl w:val="0"/>
          <w:numId w:val="7"/>
        </w:numPr>
        <w:jc w:val="both"/>
      </w:pPr>
      <w:r>
        <w:t>N</w:t>
      </w:r>
      <w:r w:rsidR="00617719">
        <w:t>el 2011, con un</w:t>
      </w:r>
      <w:r w:rsidR="00F30068" w:rsidRPr="004A41A7">
        <w:t xml:space="preserve"> refer</w:t>
      </w:r>
      <w:r>
        <w:t>endum, 27 milioni di ital</w:t>
      </w:r>
      <w:r w:rsidR="00617719">
        <w:t xml:space="preserve">iani </w:t>
      </w:r>
      <w:r w:rsidR="00F30068" w:rsidRPr="004A41A7">
        <w:t xml:space="preserve">sono andati a votare esprimendosi a favore di una gestione pubblica e senza profitti del servizio idrico; </w:t>
      </w:r>
    </w:p>
    <w:p w:rsidR="00617719" w:rsidRDefault="00617719" w:rsidP="00617719">
      <w:pPr>
        <w:pStyle w:val="Paragrafoelenco"/>
        <w:jc w:val="both"/>
      </w:pPr>
    </w:p>
    <w:p w:rsidR="00617719" w:rsidRDefault="00617719" w:rsidP="00617719">
      <w:pPr>
        <w:pStyle w:val="Paragrafoelenco"/>
        <w:ind w:left="0"/>
        <w:jc w:val="both"/>
      </w:pPr>
      <w:r>
        <w:t>EVIDENZIATO CHE</w:t>
      </w:r>
    </w:p>
    <w:p w:rsidR="00E7682C" w:rsidRDefault="00EE41ED" w:rsidP="00951DE1">
      <w:pPr>
        <w:pStyle w:val="Paragrafoelenco"/>
        <w:numPr>
          <w:ilvl w:val="0"/>
          <w:numId w:val="7"/>
        </w:numPr>
        <w:jc w:val="both"/>
      </w:pPr>
      <w:r w:rsidRPr="00EE41ED">
        <w:t xml:space="preserve">Dal 2003 </w:t>
      </w:r>
      <w:r w:rsidRPr="003A106C">
        <w:rPr>
          <w:color w:val="000000" w:themeColor="text1"/>
        </w:rPr>
        <w:t>i</w:t>
      </w:r>
      <w:r w:rsidR="00617719" w:rsidRPr="003A106C">
        <w:rPr>
          <w:color w:val="000000" w:themeColor="text1"/>
        </w:rPr>
        <w:t xml:space="preserve">n </w:t>
      </w:r>
      <w:r w:rsidRPr="003A106C">
        <w:rPr>
          <w:color w:val="000000" w:themeColor="text1"/>
        </w:rPr>
        <w:t xml:space="preserve">38 Comuni della </w:t>
      </w:r>
      <w:r w:rsidR="00617719" w:rsidRPr="003A106C">
        <w:rPr>
          <w:color w:val="000000" w:themeColor="text1"/>
        </w:rPr>
        <w:t xml:space="preserve">Provincia di Perugia il servizio idrico integrato è gestito da Umbra Acque spa, </w:t>
      </w:r>
      <w:r w:rsidR="00E7682C" w:rsidRPr="003A106C">
        <w:rPr>
          <w:color w:val="000000" w:themeColor="text1"/>
        </w:rPr>
        <w:t>società “a partecipazione mista pubblico-privata non a controllo pubblico” , in cui l</w:t>
      </w:r>
      <w:r w:rsidRPr="003A106C">
        <w:rPr>
          <w:color w:val="000000" w:themeColor="text1"/>
        </w:rPr>
        <w:t>a multinazionale AC</w:t>
      </w:r>
      <w:r w:rsidR="00E7682C" w:rsidRPr="003A106C">
        <w:rPr>
          <w:color w:val="000000" w:themeColor="text1"/>
        </w:rPr>
        <w:t xml:space="preserve">EA </w:t>
      </w:r>
      <w:r w:rsidR="00617719" w:rsidRPr="003A106C">
        <w:rPr>
          <w:color w:val="000000" w:themeColor="text1"/>
        </w:rPr>
        <w:t>detiene il 40% delle azioni</w:t>
      </w:r>
      <w:r w:rsidR="00617719">
        <w:t xml:space="preserve">, mentre il restante 60% </w:t>
      </w:r>
      <w:r>
        <w:t>delle azioni è nelle mani d</w:t>
      </w:r>
      <w:r w:rsidR="00E7682C">
        <w:t xml:space="preserve">ei Comuni serviti, di cui il </w:t>
      </w:r>
      <w:r>
        <w:t xml:space="preserve">33% </w:t>
      </w:r>
      <w:r w:rsidR="00E7682C">
        <w:t xml:space="preserve">al </w:t>
      </w:r>
      <w:r>
        <w:t xml:space="preserve"> Comune di Perugia;</w:t>
      </w:r>
      <w:r w:rsidR="00E7682C">
        <w:t xml:space="preserve"> </w:t>
      </w:r>
    </w:p>
    <w:p w:rsidR="005C0791" w:rsidRDefault="0082749A" w:rsidP="00BA35DF">
      <w:pPr>
        <w:pStyle w:val="Paragrafoelenco"/>
        <w:numPr>
          <w:ilvl w:val="0"/>
          <w:numId w:val="7"/>
        </w:numPr>
        <w:jc w:val="both"/>
      </w:pPr>
      <w:r>
        <w:t>Che</w:t>
      </w:r>
      <w:r w:rsidR="00171165">
        <w:t xml:space="preserve">, a dispetto della logica </w:t>
      </w:r>
      <w:r>
        <w:t>secondo cui</w:t>
      </w:r>
      <w:r w:rsidR="00171165">
        <w:t xml:space="preserve"> nel momento in cui si era passati</w:t>
      </w:r>
      <w:r>
        <w:t xml:space="preserve"> da una gestione </w:t>
      </w:r>
      <w:r w:rsidR="00BA35DF">
        <w:t xml:space="preserve">totalmente </w:t>
      </w:r>
      <w:r>
        <w:t xml:space="preserve">pubblica a una gestione </w:t>
      </w:r>
      <w:r w:rsidR="00171165">
        <w:t>mista pubblico-</w:t>
      </w:r>
      <w:r>
        <w:t>privata</w:t>
      </w:r>
      <w:r w:rsidR="00171165">
        <w:t xml:space="preserve"> si sarebbe dovuto avere un aumento di efficienza nel servizio, la dispersione di acqua in Umbria continua ad essere elevatissima a causa dello s</w:t>
      </w:r>
      <w:r w:rsidR="00816734">
        <w:t>tato di usura della rete idrica, con un tasso di perdi</w:t>
      </w:r>
      <w:r w:rsidR="00BA35DF">
        <w:t>te che si aggira intorno al 50% e</w:t>
      </w:r>
      <w:r w:rsidR="005C0791">
        <w:t xml:space="preserve"> secondo </w:t>
      </w:r>
      <w:r w:rsidR="003A106C">
        <w:t xml:space="preserve">i </w:t>
      </w:r>
      <w:r w:rsidR="005C0791" w:rsidRPr="005C0791">
        <w:t xml:space="preserve">dati </w:t>
      </w:r>
      <w:r w:rsidR="005C0791">
        <w:t>dell’</w:t>
      </w:r>
      <w:r w:rsidR="005C0791" w:rsidRPr="005C0791">
        <w:t>Osservatorio p</w:t>
      </w:r>
      <w:r w:rsidR="005C0791">
        <w:t>rezzi e tariffe di Cittadinanza, l’Umbria</w:t>
      </w:r>
      <w:r w:rsidR="005C0791" w:rsidRPr="005C0791">
        <w:t xml:space="preserve"> è la seconda regione italiana più cara per le bollette dell’acqua, con una media di euro 563 a famiglia, in crescita dell</w:t>
      </w:r>
      <w:r w:rsidR="005C0791">
        <w:t>’1,7 per cento rispetto al 2017;</w:t>
      </w:r>
    </w:p>
    <w:p w:rsidR="003A106C" w:rsidRDefault="00816734" w:rsidP="00950471">
      <w:pPr>
        <w:pStyle w:val="Paragrafoelenco"/>
        <w:numPr>
          <w:ilvl w:val="0"/>
          <w:numId w:val="7"/>
        </w:numPr>
        <w:jc w:val="both"/>
      </w:pPr>
      <w:r>
        <w:t xml:space="preserve">Che Umbra Acque spa ha dato via ad una nuova ondata di distacchi dell’acqua per utenti morosi anche in assenza di mancata consegna di avviso, o a causa di disguidi bancario, e senza fermarsi </w:t>
      </w:r>
      <w:r>
        <w:lastRenderedPageBreak/>
        <w:t>davanti a casi di  palese indigenza, in contrasto con i recenti indirizzi di  ARERA</w:t>
      </w:r>
      <w:r w:rsidRPr="00816734">
        <w:t>, l’autorità del mercato del servizio idrico, che ha posto un limite ai distacchi degli utenti morosi</w:t>
      </w:r>
      <w:r w:rsidR="003A106C" w:rsidRPr="003A106C">
        <w:t xml:space="preserve"> </w:t>
      </w:r>
    </w:p>
    <w:p w:rsidR="00950471" w:rsidRDefault="00950471" w:rsidP="00950471">
      <w:pPr>
        <w:jc w:val="both"/>
      </w:pPr>
    </w:p>
    <w:p w:rsidR="003A106C" w:rsidRDefault="003A106C" w:rsidP="003A106C">
      <w:r>
        <w:t>CONSIDERATO CHE</w:t>
      </w:r>
    </w:p>
    <w:p w:rsidR="003445C2" w:rsidRDefault="003A106C" w:rsidP="003A106C">
      <w:pPr>
        <w:pStyle w:val="Paragrafoelenco"/>
        <w:jc w:val="both"/>
      </w:pPr>
      <w:r>
        <w:t>-    Da qualche organo di informazione viene</w:t>
      </w:r>
      <w:r w:rsidRPr="00BA35DF">
        <w:t xml:space="preserve"> ventilata </w:t>
      </w:r>
      <w:r>
        <w:t>l’</w:t>
      </w:r>
      <w:r w:rsidRPr="00BA35DF">
        <w:t>ipotesi di rias</w:t>
      </w:r>
      <w:r>
        <w:t xml:space="preserve">setto delle quote societarie di </w:t>
      </w:r>
      <w:r w:rsidRPr="00BA35DF">
        <w:t>Umbra Acque, in base alla quale i Comuni potrebbero vendere le loro azioni al socio privato che otterrebbe così la maggioranza assoluta, sottraendosi</w:t>
      </w:r>
      <w:r>
        <w:t xml:space="preserve"> così agli strumenti di trasparenza e di controllo in un regime di monopolio di fatto.</w:t>
      </w:r>
    </w:p>
    <w:p w:rsidR="003A106C" w:rsidRDefault="003A106C" w:rsidP="003A106C">
      <w:pPr>
        <w:pStyle w:val="Paragrafoelenco"/>
        <w:jc w:val="both"/>
      </w:pPr>
    </w:p>
    <w:p w:rsidR="004F7FF2" w:rsidRDefault="004F7FF2" w:rsidP="00B647C7">
      <w:pPr>
        <w:jc w:val="both"/>
      </w:pPr>
      <w:r>
        <w:t>IMPEGNA IL SINDACO E LA GIUNTA</w:t>
      </w:r>
    </w:p>
    <w:p w:rsidR="00171165" w:rsidRDefault="00BA35DF" w:rsidP="00E7682C">
      <w:pPr>
        <w:pStyle w:val="Paragrafoelenco"/>
        <w:numPr>
          <w:ilvl w:val="0"/>
          <w:numId w:val="7"/>
        </w:numPr>
        <w:jc w:val="both"/>
      </w:pPr>
      <w:r>
        <w:t xml:space="preserve">a rendere </w:t>
      </w:r>
      <w:r w:rsidR="00B25B80">
        <w:t xml:space="preserve">immediatamente </w:t>
      </w:r>
      <w:r>
        <w:t>manifesta la propria volontà rispetto alla suddetta ipotesi di cessione delle quote azionarie comunali al socio privato ACEA;</w:t>
      </w:r>
    </w:p>
    <w:p w:rsidR="003445C2" w:rsidRDefault="003445C2" w:rsidP="00E7682C">
      <w:pPr>
        <w:pStyle w:val="Paragrafoelenco"/>
        <w:numPr>
          <w:ilvl w:val="0"/>
          <w:numId w:val="7"/>
        </w:numPr>
        <w:jc w:val="both"/>
      </w:pPr>
      <w:r>
        <w:t>a convocare in audizione nella commissione competente i responsabili di Umbra Acqua Spa a relazionare sulla situazione dell’azienda e della gestione del servizio;</w:t>
      </w:r>
    </w:p>
    <w:p w:rsidR="009A063D" w:rsidRDefault="00E7682C" w:rsidP="00E7682C">
      <w:pPr>
        <w:pStyle w:val="Paragrafoelenco"/>
        <w:numPr>
          <w:ilvl w:val="0"/>
          <w:numId w:val="7"/>
        </w:numPr>
        <w:jc w:val="both"/>
      </w:pPr>
      <w:r w:rsidRPr="00E7682C">
        <w:t>A</w:t>
      </w:r>
      <w:r w:rsidR="00BA35DF">
        <w:t xml:space="preserve"> riconsiderare la possibilità di r</w:t>
      </w:r>
      <w:r w:rsidR="003A106C">
        <w:t>endere pubblico</w:t>
      </w:r>
      <w:r w:rsidR="00BA35DF">
        <w:t xml:space="preserve"> il servizio idrico</w:t>
      </w:r>
      <w:r w:rsidR="00B25B80">
        <w:t xml:space="preserve">, </w:t>
      </w:r>
      <w:r w:rsidR="00BA35DF">
        <w:t>dando piena a</w:t>
      </w:r>
      <w:r w:rsidR="00B25B80">
        <w:t>t</w:t>
      </w:r>
      <w:r w:rsidR="00BA35DF">
        <w:t>tuazione alla volontà pop</w:t>
      </w:r>
      <w:r w:rsidR="00B25B80">
        <w:t>o</w:t>
      </w:r>
      <w:r w:rsidR="00BA35DF">
        <w:t>lare espressa nel Referendum del 2011, predisponendo a tal fine</w:t>
      </w:r>
      <w:r w:rsidR="009A063D" w:rsidRPr="00E7682C">
        <w:t xml:space="preserve"> uno studio di </w:t>
      </w:r>
      <w:r w:rsidR="00A06C70" w:rsidRPr="00E7682C">
        <w:t>fattibilità</w:t>
      </w:r>
      <w:r w:rsidR="003A106C">
        <w:t>̀ per realizzare tale obiettivo</w:t>
      </w:r>
      <w:r w:rsidR="009A063D" w:rsidRPr="00E7682C">
        <w:t xml:space="preserve">; </w:t>
      </w:r>
    </w:p>
    <w:p w:rsidR="00F60CD4" w:rsidRDefault="00E7682C" w:rsidP="00B647C7">
      <w:pPr>
        <w:pStyle w:val="Paragrafoelenco"/>
        <w:numPr>
          <w:ilvl w:val="0"/>
          <w:numId w:val="7"/>
        </w:numPr>
        <w:jc w:val="both"/>
      </w:pPr>
      <w:r w:rsidRPr="00E7682C">
        <w:t>a promuovere</w:t>
      </w:r>
      <w:r w:rsidR="00B25B80">
        <w:t xml:space="preserve"> la costituzione di </w:t>
      </w:r>
      <w:r w:rsidRPr="00E7682C">
        <w:t xml:space="preserve">un Forum </w:t>
      </w:r>
      <w:r w:rsidR="00B25B80">
        <w:t xml:space="preserve">sull’acqua </w:t>
      </w:r>
      <w:r w:rsidRPr="00E7682C">
        <w:t xml:space="preserve">con la partecipazione delle Associazioni, dei Sindacati, del Comitato Acqua </w:t>
      </w:r>
      <w:r w:rsidR="00B25B80">
        <w:t xml:space="preserve">Pubblica </w:t>
      </w:r>
      <w:r w:rsidRPr="00E7682C">
        <w:t>e</w:t>
      </w:r>
      <w:r w:rsidR="003445C2">
        <w:t xml:space="preserve"> degli altri</w:t>
      </w:r>
      <w:r w:rsidRPr="00E7682C">
        <w:t xml:space="preserve"> Comuni della provincia</w:t>
      </w:r>
      <w:r w:rsidR="00A06C70">
        <w:t xml:space="preserve"> serviti da Umbra Acque</w:t>
      </w:r>
      <w:r w:rsidRPr="00E7682C">
        <w:t>, che di</w:t>
      </w:r>
      <w:r w:rsidR="003445C2">
        <w:t>a</w:t>
      </w:r>
      <w:r w:rsidRPr="00E7682C">
        <w:t xml:space="preserve"> avvio ad una di</w:t>
      </w:r>
      <w:r w:rsidR="003445C2">
        <w:t>scussi</w:t>
      </w:r>
      <w:r w:rsidR="00A06C70">
        <w:t xml:space="preserve">one </w:t>
      </w:r>
      <w:r w:rsidR="003445C2">
        <w:t xml:space="preserve">sul tema della gestione del servizio idrico, in conformità con la normativa europea, nel </w:t>
      </w:r>
      <w:r w:rsidRPr="00E7682C">
        <w:t xml:space="preserve">rispetto della </w:t>
      </w:r>
      <w:r w:rsidR="003445C2" w:rsidRPr="00E7682C">
        <w:t>volontà</w:t>
      </w:r>
      <w:r w:rsidRPr="00E7682C">
        <w:t xml:space="preserve">̀ popolare espressa con i referendum del 2011 e </w:t>
      </w:r>
      <w:r w:rsidR="003445C2">
        <w:t>de</w:t>
      </w:r>
      <w:r w:rsidRPr="00E7682C">
        <w:t xml:space="preserve">i principi di buona amministrazione della cosa pubblica. </w:t>
      </w:r>
    </w:p>
    <w:p w:rsidR="00950471" w:rsidRDefault="00950471" w:rsidP="00950471">
      <w:pPr>
        <w:pStyle w:val="Paragrafoelenco"/>
        <w:jc w:val="both"/>
      </w:pPr>
    </w:p>
    <w:p w:rsidR="00B647C7" w:rsidRDefault="003A106C" w:rsidP="00B647C7">
      <w:pPr>
        <w:jc w:val="both"/>
      </w:pPr>
      <w:r>
        <w:t>Perugia, 28</w:t>
      </w:r>
      <w:r w:rsidR="00F30068">
        <w:t xml:space="preserve"> Novem</w:t>
      </w:r>
      <w:r w:rsidR="00CF1690">
        <w:t>bre 2019</w:t>
      </w:r>
    </w:p>
    <w:p w:rsidR="003445C2" w:rsidRDefault="003445C2" w:rsidP="00B647C7">
      <w:pPr>
        <w:jc w:val="right"/>
      </w:pPr>
      <w:r>
        <w:t>I consiglieri:</w:t>
      </w:r>
    </w:p>
    <w:p w:rsidR="0067014A" w:rsidRDefault="0067014A" w:rsidP="00B647C7">
      <w:pPr>
        <w:jc w:val="right"/>
      </w:pPr>
      <w:r>
        <w:t>LUCIA MADDOLI</w:t>
      </w:r>
    </w:p>
    <w:p w:rsidR="003445C2" w:rsidRDefault="003445C2" w:rsidP="00B647C7">
      <w:pPr>
        <w:jc w:val="right"/>
      </w:pPr>
      <w:r>
        <w:t>FABRIZIO CROCE</w:t>
      </w:r>
    </w:p>
    <w:p w:rsidR="003445C2" w:rsidRDefault="00420A73" w:rsidP="00420A73">
      <w:pPr>
        <w:jc w:val="right"/>
      </w:pPr>
      <w:r>
        <w:t>GIULIANO GIUBILEI</w:t>
      </w:r>
    </w:p>
    <w:p w:rsidR="00F60CD4" w:rsidRPr="00B916D1" w:rsidRDefault="00420A73" w:rsidP="00BE21F6">
      <w:pPr>
        <w:jc w:val="right"/>
      </w:pPr>
      <w:r>
        <w:t>SARAH BISTOCCHI</w:t>
      </w:r>
    </w:p>
    <w:sectPr w:rsidR="00F60CD4" w:rsidRPr="00B916D1" w:rsidSect="00B91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91" w:rsidRDefault="00521F91" w:rsidP="005630B6">
      <w:pPr>
        <w:spacing w:after="0" w:line="240" w:lineRule="auto"/>
      </w:pPr>
      <w:r>
        <w:separator/>
      </w:r>
    </w:p>
  </w:endnote>
  <w:endnote w:type="continuationSeparator" w:id="0">
    <w:p w:rsidR="00521F91" w:rsidRDefault="00521F91" w:rsidP="0056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91" w:rsidRDefault="00521F91" w:rsidP="005630B6">
      <w:pPr>
        <w:spacing w:after="0" w:line="240" w:lineRule="auto"/>
      </w:pPr>
      <w:r>
        <w:separator/>
      </w:r>
    </w:p>
  </w:footnote>
  <w:footnote w:type="continuationSeparator" w:id="0">
    <w:p w:rsidR="00521F91" w:rsidRDefault="00521F91" w:rsidP="0056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6AA"/>
    <w:multiLevelType w:val="multilevel"/>
    <w:tmpl w:val="B9C6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A7C"/>
    <w:multiLevelType w:val="multilevel"/>
    <w:tmpl w:val="B9C6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74150"/>
    <w:multiLevelType w:val="multilevel"/>
    <w:tmpl w:val="AB1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F1661"/>
    <w:multiLevelType w:val="hybridMultilevel"/>
    <w:tmpl w:val="5B345368"/>
    <w:lvl w:ilvl="0" w:tplc="DBBA14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7DD"/>
    <w:multiLevelType w:val="hybridMultilevel"/>
    <w:tmpl w:val="67660E08"/>
    <w:lvl w:ilvl="0" w:tplc="5846F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6A0"/>
    <w:multiLevelType w:val="multilevel"/>
    <w:tmpl w:val="B68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72782"/>
    <w:multiLevelType w:val="hybridMultilevel"/>
    <w:tmpl w:val="3B2C4F30"/>
    <w:lvl w:ilvl="0" w:tplc="DBBA14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7F0C"/>
    <w:multiLevelType w:val="multilevel"/>
    <w:tmpl w:val="8086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3C85"/>
    <w:multiLevelType w:val="hybridMultilevel"/>
    <w:tmpl w:val="E6FA8A46"/>
    <w:lvl w:ilvl="0" w:tplc="8BDAB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10362"/>
    <w:multiLevelType w:val="hybridMultilevel"/>
    <w:tmpl w:val="F670B096"/>
    <w:lvl w:ilvl="0" w:tplc="3C002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936F9"/>
    <w:multiLevelType w:val="hybridMultilevel"/>
    <w:tmpl w:val="35B0F69C"/>
    <w:lvl w:ilvl="0" w:tplc="3C002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F7C3A"/>
    <w:multiLevelType w:val="hybridMultilevel"/>
    <w:tmpl w:val="0C0ED4BA"/>
    <w:lvl w:ilvl="0" w:tplc="DBBA14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1476"/>
    <w:multiLevelType w:val="multilevel"/>
    <w:tmpl w:val="343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93"/>
    <w:rsid w:val="000056FF"/>
    <w:rsid w:val="00023A06"/>
    <w:rsid w:val="00035440"/>
    <w:rsid w:val="00091484"/>
    <w:rsid w:val="000F0340"/>
    <w:rsid w:val="00171165"/>
    <w:rsid w:val="001F5D02"/>
    <w:rsid w:val="00267B64"/>
    <w:rsid w:val="00292975"/>
    <w:rsid w:val="00307126"/>
    <w:rsid w:val="0031687B"/>
    <w:rsid w:val="003445C2"/>
    <w:rsid w:val="003608D2"/>
    <w:rsid w:val="003A106C"/>
    <w:rsid w:val="003C572C"/>
    <w:rsid w:val="00420A73"/>
    <w:rsid w:val="004436D6"/>
    <w:rsid w:val="00474E80"/>
    <w:rsid w:val="004A41A7"/>
    <w:rsid w:val="004F7FF2"/>
    <w:rsid w:val="005064B1"/>
    <w:rsid w:val="00521F91"/>
    <w:rsid w:val="0054414F"/>
    <w:rsid w:val="0056201B"/>
    <w:rsid w:val="005630B6"/>
    <w:rsid w:val="005C0791"/>
    <w:rsid w:val="005F4A44"/>
    <w:rsid w:val="006037F0"/>
    <w:rsid w:val="00617719"/>
    <w:rsid w:val="0067014A"/>
    <w:rsid w:val="00671678"/>
    <w:rsid w:val="00672DCB"/>
    <w:rsid w:val="00685690"/>
    <w:rsid w:val="00690C57"/>
    <w:rsid w:val="0069178D"/>
    <w:rsid w:val="00735313"/>
    <w:rsid w:val="00740B1E"/>
    <w:rsid w:val="00745DB2"/>
    <w:rsid w:val="00761B8D"/>
    <w:rsid w:val="007954AD"/>
    <w:rsid w:val="007B3B75"/>
    <w:rsid w:val="007B581E"/>
    <w:rsid w:val="007D56F4"/>
    <w:rsid w:val="007F5AEB"/>
    <w:rsid w:val="00816734"/>
    <w:rsid w:val="0082749A"/>
    <w:rsid w:val="008C25B7"/>
    <w:rsid w:val="00910542"/>
    <w:rsid w:val="00912333"/>
    <w:rsid w:val="00950471"/>
    <w:rsid w:val="00951DE1"/>
    <w:rsid w:val="009629D2"/>
    <w:rsid w:val="009A063D"/>
    <w:rsid w:val="009E6E5D"/>
    <w:rsid w:val="00A06C70"/>
    <w:rsid w:val="00A10FB5"/>
    <w:rsid w:val="00A55ACD"/>
    <w:rsid w:val="00A72F19"/>
    <w:rsid w:val="00A8558C"/>
    <w:rsid w:val="00B0724A"/>
    <w:rsid w:val="00B25B80"/>
    <w:rsid w:val="00B647C7"/>
    <w:rsid w:val="00B916D1"/>
    <w:rsid w:val="00BA35DF"/>
    <w:rsid w:val="00BE21F6"/>
    <w:rsid w:val="00C22D7B"/>
    <w:rsid w:val="00C44AC1"/>
    <w:rsid w:val="00C727F1"/>
    <w:rsid w:val="00CE6EC6"/>
    <w:rsid w:val="00CF1690"/>
    <w:rsid w:val="00D01122"/>
    <w:rsid w:val="00D467C7"/>
    <w:rsid w:val="00D5735E"/>
    <w:rsid w:val="00D846AA"/>
    <w:rsid w:val="00D91626"/>
    <w:rsid w:val="00DD3B5D"/>
    <w:rsid w:val="00DF4B21"/>
    <w:rsid w:val="00E7682C"/>
    <w:rsid w:val="00EB2193"/>
    <w:rsid w:val="00ED47FA"/>
    <w:rsid w:val="00EE41ED"/>
    <w:rsid w:val="00EE7A49"/>
    <w:rsid w:val="00F30068"/>
    <w:rsid w:val="00F549EA"/>
    <w:rsid w:val="00F60CD4"/>
    <w:rsid w:val="00F62ACC"/>
    <w:rsid w:val="00FA4460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6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0B6"/>
  </w:style>
  <w:style w:type="paragraph" w:styleId="Pidipagina">
    <w:name w:val="footer"/>
    <w:basedOn w:val="Normale"/>
    <w:link w:val="PidipaginaCarattere"/>
    <w:uiPriority w:val="99"/>
    <w:semiHidden/>
    <w:unhideWhenUsed/>
    <w:rsid w:val="0056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0B6"/>
  </w:style>
  <w:style w:type="paragraph" w:styleId="NormaleWeb">
    <w:name w:val="Normal (Web)"/>
    <w:basedOn w:val="Normale"/>
    <w:uiPriority w:val="99"/>
    <w:semiHidden/>
    <w:unhideWhenUsed/>
    <w:rsid w:val="00F30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F30068"/>
  </w:style>
  <w:style w:type="character" w:styleId="Enfasigrassetto">
    <w:name w:val="Strong"/>
    <w:basedOn w:val="Carpredefinitoparagrafo"/>
    <w:uiPriority w:val="22"/>
    <w:qFormat/>
    <w:rsid w:val="009A063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6F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6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630B6"/>
  </w:style>
  <w:style w:type="paragraph" w:styleId="Pidipagina">
    <w:name w:val="footer"/>
    <w:basedOn w:val="Normale"/>
    <w:link w:val="PidipaginaCarattere"/>
    <w:uiPriority w:val="99"/>
    <w:semiHidden/>
    <w:unhideWhenUsed/>
    <w:rsid w:val="0056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630B6"/>
  </w:style>
  <w:style w:type="paragraph" w:styleId="NormaleWeb">
    <w:name w:val="Normal (Web)"/>
    <w:basedOn w:val="Normale"/>
    <w:uiPriority w:val="99"/>
    <w:semiHidden/>
    <w:unhideWhenUsed/>
    <w:rsid w:val="00F30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F30068"/>
  </w:style>
  <w:style w:type="character" w:styleId="Enfasigrassetto">
    <w:name w:val="Strong"/>
    <w:basedOn w:val="Caratterepredefinitoparagrafo"/>
    <w:uiPriority w:val="22"/>
    <w:qFormat/>
    <w:rsid w:val="009A063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6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antonella.carrera</dc:creator>
  <cp:lastModifiedBy>segreteria</cp:lastModifiedBy>
  <cp:revision>2</cp:revision>
  <cp:lastPrinted>2019-11-24T22:42:00Z</cp:lastPrinted>
  <dcterms:created xsi:type="dcterms:W3CDTF">2019-11-28T21:29:00Z</dcterms:created>
  <dcterms:modified xsi:type="dcterms:W3CDTF">2019-11-28T21:29:00Z</dcterms:modified>
</cp:coreProperties>
</file>